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056" w:rsidRDefault="00023056" w:rsidP="002E378A">
      <w:pPr>
        <w:spacing w:before="100" w:beforeAutospacing="1" w:after="100" w:afterAutospacing="1" w:line="240" w:lineRule="auto"/>
        <w:outlineLvl w:val="1"/>
        <w:rPr>
          <w:rFonts w:ascii="Times New Roman" w:hAnsi="Times New Roman" w:cs="Times New Roman"/>
          <w:b/>
          <w:bCs/>
          <w:sz w:val="36"/>
          <w:szCs w:val="36"/>
          <w:lang w:eastAsia="de-DE"/>
        </w:rPr>
      </w:pPr>
      <w:r w:rsidRPr="002E378A">
        <w:rPr>
          <w:rFonts w:ascii="Times New Roman" w:hAnsi="Times New Roman" w:cs="Times New Roman"/>
          <w:b/>
          <w:bCs/>
          <w:sz w:val="36"/>
          <w:szCs w:val="36"/>
          <w:lang w:eastAsia="de-DE"/>
        </w:rPr>
        <w:t xml:space="preserve">Nord Stream 2: Russland hintertreibt Merkel-Plan </w:t>
      </w:r>
    </w:p>
    <w:p w:rsidR="00023056" w:rsidRPr="0073119A" w:rsidRDefault="00023056" w:rsidP="0073119A">
      <w:pPr>
        <w:spacing w:after="0" w:line="240" w:lineRule="auto"/>
        <w:rPr>
          <w:rFonts w:ascii="Times New Roman" w:hAnsi="Times New Roman" w:cs="Times New Roman"/>
          <w:color w:val="0000FF"/>
          <w:sz w:val="24"/>
          <w:szCs w:val="24"/>
          <w:u w:val="single"/>
          <w:lang w:eastAsia="de-DE"/>
        </w:rPr>
      </w:pPr>
      <w:r>
        <w:rPr>
          <w:rFonts w:ascii="Times New Roman" w:hAnsi="Times New Roman" w:cs="Times New Roman"/>
          <w:sz w:val="24"/>
          <w:szCs w:val="24"/>
          <w:lang w:eastAsia="de-DE"/>
        </w:rPr>
        <w:t xml:space="preserve">Matthias Brüggmann am  </w:t>
      </w:r>
      <w:r w:rsidRPr="002E378A">
        <w:rPr>
          <w:rFonts w:ascii="Times New Roman" w:hAnsi="Times New Roman" w:cs="Times New Roman"/>
          <w:sz w:val="24"/>
          <w:szCs w:val="24"/>
          <w:lang w:eastAsia="de-DE"/>
        </w:rPr>
        <w:t xml:space="preserve">27.02.2019 </w:t>
      </w:r>
    </w:p>
    <w:p w:rsidR="00023056" w:rsidRPr="002E378A" w:rsidRDefault="00023056" w:rsidP="002E378A">
      <w:pPr>
        <w:spacing w:after="0" w:line="240" w:lineRule="auto"/>
        <w:rPr>
          <w:rFonts w:ascii="Times New Roman" w:hAnsi="Times New Roman" w:cs="Times New Roman"/>
          <w:sz w:val="24"/>
          <w:szCs w:val="24"/>
          <w:lang w:eastAsia="de-DE"/>
        </w:rPr>
      </w:pPr>
      <w:r w:rsidRPr="002E378A">
        <w:rPr>
          <w:rFonts w:ascii="Times New Roman" w:hAnsi="Times New Roman" w:cs="Times New Roman"/>
          <w:sz w:val="24"/>
          <w:szCs w:val="24"/>
          <w:lang w:eastAsia="de-DE"/>
        </w:rPr>
        <w:t xml:space="preserve">Russland rückt immer mehr von Putins Zusage ab, auch nach Inbetriebnahme von Nord Stream 2 weiter den Ukraine-Transit nutzen zu wollen. </w:t>
      </w:r>
    </w:p>
    <w:p w:rsidR="00023056" w:rsidRDefault="00023056" w:rsidP="0073119A"/>
    <w:p w:rsidR="00023056" w:rsidRDefault="00023056" w:rsidP="0073119A">
      <w:pPr>
        <w:pStyle w:val="NormalWeb"/>
      </w:pPr>
      <w:r>
        <w:t>Für die Ukraine ist das Weiterleiten von russischem Gas ein einträgliches Geschäft.</w:t>
      </w:r>
    </w:p>
    <w:p w:rsidR="00023056" w:rsidRDefault="00023056" w:rsidP="0073119A">
      <w:pPr>
        <w:pStyle w:val="NormalWeb"/>
      </w:pPr>
      <w:r>
        <w:rPr>
          <w:rStyle w:val="hcf-location-mark"/>
        </w:rPr>
        <w:t>Berlin</w:t>
      </w:r>
      <w:r>
        <w:t xml:space="preserve">Deutsche Politiker sind empört über Russlands Versuch, die </w:t>
      </w:r>
      <w:hyperlink r:id="rId5" w:tgtFrame="_self" w:history="1">
        <w:r>
          <w:rPr>
            <w:rStyle w:val="Hyperlink"/>
          </w:rPr>
          <w:t>Ukraine</w:t>
        </w:r>
      </w:hyperlink>
      <w:r>
        <w:t xml:space="preserve"> als Transitland für russische Erdgaslieferungen nach </w:t>
      </w:r>
      <w:hyperlink r:id="rId6" w:tgtFrame="_self" w:history="1">
        <w:r>
          <w:rPr>
            <w:rStyle w:val="Hyperlink"/>
          </w:rPr>
          <w:t>Europa</w:t>
        </w:r>
      </w:hyperlink>
      <w:r>
        <w:t xml:space="preserve"> zu umgehen. Russlands Präsident </w:t>
      </w:r>
      <w:hyperlink r:id="rId7" w:tgtFrame="_self" w:history="1">
        <w:r>
          <w:rPr>
            <w:rStyle w:val="Hyperlink"/>
          </w:rPr>
          <w:t>Wladimir Putin</w:t>
        </w:r>
      </w:hyperlink>
      <w:r>
        <w:t xml:space="preserve"> hatte Bundeskanzlerin </w:t>
      </w:r>
      <w:hyperlink r:id="rId8" w:tgtFrame="_self" w:history="1">
        <w:r>
          <w:rPr>
            <w:rStyle w:val="Hyperlink"/>
          </w:rPr>
          <w:t>Angela Merkel</w:t>
        </w:r>
      </w:hyperlink>
      <w:r>
        <w:t xml:space="preserve"> zugesagt, auch nach Inbetriebnahme der neuen Ostseepipeline </w:t>
      </w:r>
      <w:hyperlink r:id="rId9" w:tgtFrame="_self" w:history="1">
        <w:r>
          <w:rPr>
            <w:rStyle w:val="Hyperlink"/>
          </w:rPr>
          <w:t>Nord Stream 2</w:t>
        </w:r>
      </w:hyperlink>
      <w:r>
        <w:t xml:space="preserve"> Gas durch die Ukraine zu leiten. Russische Regierungsvertreter wie Energieminister Alexander Nowak stellen dies immer mehr infrage.</w:t>
      </w:r>
    </w:p>
    <w:p w:rsidR="00023056" w:rsidRDefault="00023056" w:rsidP="0073119A">
      <w:pPr>
        <w:pStyle w:val="NormalWeb"/>
      </w:pPr>
      <w:r>
        <w:t xml:space="preserve">Entscheidend sei für Deutschland die </w:t>
      </w:r>
      <w:hyperlink r:id="rId10" w:tgtFrame="_self" w:history="1">
        <w:r>
          <w:rPr>
            <w:rStyle w:val="Hyperlink"/>
          </w:rPr>
          <w:t>Zusage von Präsident Putin an die Bundeskanzlerin</w:t>
        </w:r>
      </w:hyperlink>
      <w:r>
        <w:t>, unterstrich CDU/CSU-Fraktionsvize Johann Wadephul gegenüber dem Handelsblatt, und er fügte hinzu: „Sollte Nowaks Äußerung tatsächlich das letzte Wort sein, wäre das ein erheblicher Vertrauensbruch Deutschland gegenüber und würde auch mit Blick auf Nordstream 2 die Verlässlichkeit in russische Zusagen sehr infrage stellen.“</w:t>
      </w:r>
    </w:p>
    <w:p w:rsidR="00023056" w:rsidRDefault="00023056" w:rsidP="0073119A">
      <w:pPr>
        <w:pStyle w:val="NormalWeb"/>
      </w:pPr>
      <w:r>
        <w:t xml:space="preserve">Energieminister Nowak hatte in der russischen Onlinezeitung Gazeta.ru einen weiteren Gas-Transit durch die Ukraine mit dem Verweis auf die zu hohen Gebühren dort angezweifelt. </w:t>
      </w:r>
    </w:p>
    <w:p w:rsidR="00023056" w:rsidRDefault="00023056" w:rsidP="0073119A">
      <w:pPr>
        <w:pStyle w:val="NormalWeb"/>
      </w:pPr>
      <w:hyperlink r:id="rId11" w:tgtFrame="_self" w:history="1">
        <w:r>
          <w:rPr>
            <w:rStyle w:val="Hyperlink"/>
          </w:rPr>
          <w:t>Merkel indes hatte den Bau von Nord Stream 2 stets mit dem Argument verteidigt</w:t>
        </w:r>
      </w:hyperlink>
      <w:r>
        <w:t xml:space="preserve">, dass die Ukraine auch weiter Transitland für russisches Gas bleiben werde. Das Pipelineprojekt </w:t>
      </w:r>
      <w:hyperlink r:id="rId12" w:tgtFrame="_self" w:history="1">
        <w:r>
          <w:rPr>
            <w:rStyle w:val="Hyperlink"/>
          </w:rPr>
          <w:t>Nord Stream 2</w:t>
        </w:r>
      </w:hyperlink>
      <w:r>
        <w:t xml:space="preserve"> soll Anfang 2020 fertig sein.</w:t>
      </w:r>
    </w:p>
    <w:p w:rsidR="00023056" w:rsidRDefault="00023056" w:rsidP="0073119A">
      <w:pPr>
        <w:spacing w:before="100" w:beforeAutospacing="1" w:after="100" w:afterAutospacing="1"/>
      </w:pPr>
      <w:r>
        <w:t xml:space="preserve">„Wenn wir über die bestehenden Strecken sprechen, die derzeit für den Transit von russischem Gas verwendet werden, ist die ukrainische Richtung die teuerste“, sagte Nowak. In der Ukraine sei „der höchste Tarif festgesetzt – er ist doppelt bis zweieinhalb mal höher als andere Strecken“. </w:t>
      </w:r>
    </w:p>
    <w:p w:rsidR="00023056" w:rsidRDefault="00023056" w:rsidP="0073119A">
      <w:pPr>
        <w:pStyle w:val="NormalWeb"/>
      </w:pPr>
      <w:r>
        <w:t>Mit den „anderen Strecken“ sind die bestehende Ostseeleitung Nord Stream 1 und die durch Polen und Weißrussland laufende Jamal-Europa-Röhre gemeint. Als Grund nannte Nowak, dass das ukrainische Transitsystem veraltet sei und so zu hohen Gasverlusten beim Transport führe.</w:t>
      </w:r>
    </w:p>
    <w:p w:rsidR="00023056" w:rsidRDefault="00023056" w:rsidP="0073119A">
      <w:pPr>
        <w:pStyle w:val="NormalWeb"/>
      </w:pPr>
      <w:r>
        <w:t>Nowak räumte allerdings ein, dass Moskau mit der Pipeline Nord Stream 2 nicht allein den Transit über die Ukraine ergänzen will. Vielmehr entstehe gemeinsam mit der über die Türkei nach Zentraleuropa führenden Turkish Stream eine Alternative zum Weg durch die Ukraine.</w:t>
      </w:r>
    </w:p>
    <w:p w:rsidR="00023056" w:rsidRDefault="00023056" w:rsidP="0073119A">
      <w:pPr>
        <w:pStyle w:val="NormalWeb"/>
      </w:pPr>
      <w:r>
        <w:t xml:space="preserve">Zudem basierten die neuen Röhren im Gegensatz zum veralteten ukrainischen System „auf den neuesten Technologien“, so der russische Minister. </w:t>
      </w:r>
      <w:r w:rsidRPr="0073119A">
        <w:rPr>
          <w:u w:val="single"/>
        </w:rPr>
        <w:t>Es handele sich um „Rohre mit großem Durchmesser, hohem Druck, hoher Gasübertragungsrate und geringen Verlusten</w:t>
      </w:r>
      <w:r>
        <w:t>.</w:t>
      </w:r>
    </w:p>
    <w:p w:rsidR="00023056" w:rsidRDefault="00023056" w:rsidP="0073119A">
      <w:pPr>
        <w:pStyle w:val="NormalWeb"/>
      </w:pPr>
      <w:r>
        <w:t xml:space="preserve">Die Europaabgeordnete der Grünen, Rebecca Harms, sagte dem Handelsblatt zu Nowaks Äußerungen: „Ich hoffe, dass nun allen die russische Position klar ist und dass </w:t>
      </w:r>
      <w:hyperlink r:id="rId13" w:tgtFrame="_self" w:history="1">
        <w:r>
          <w:rPr>
            <w:rStyle w:val="Hyperlink"/>
          </w:rPr>
          <w:t>das deutsch-russische Pipelineprojekt sowie Europas Interessen</w:t>
        </w:r>
      </w:hyperlink>
      <w:r>
        <w:t xml:space="preserve"> in der </w:t>
      </w:r>
      <w:hyperlink r:id="rId14" w:tgtFrame="_self" w:history="1">
        <w:r>
          <w:rPr>
            <w:rStyle w:val="Hyperlink"/>
          </w:rPr>
          <w:t>Energiepolitik</w:t>
        </w:r>
      </w:hyperlink>
      <w:r>
        <w:t xml:space="preserve"> noch mal diskutiert werden.“ </w:t>
      </w:r>
    </w:p>
    <w:p w:rsidR="00023056" w:rsidRDefault="00023056" w:rsidP="0073119A">
      <w:pPr>
        <w:pStyle w:val="NormalWeb"/>
      </w:pPr>
      <w:r>
        <w:t>Nord Stream 2 entspreche nicht europäischen Interessen, und Nowaks Haltung, die Ukraine als Transitland auszuschalten, sei „nicht unerwartet, sondern nur schneller als von manchen erwartet“ gekommen. Europas Energiepolitik dürfe weder von Washington noch allein aus Berlin gemacht werden, sagte Harms.</w:t>
      </w:r>
    </w:p>
    <w:p w:rsidR="00023056" w:rsidRPr="0073119A" w:rsidRDefault="00023056" w:rsidP="0073119A">
      <w:pPr>
        <w:pStyle w:val="NormalWeb"/>
        <w:rPr>
          <w:u w:val="single"/>
        </w:rPr>
      </w:pPr>
      <w:r>
        <w:t xml:space="preserve">Unter Vermittlung Brüssels verhandeln </w:t>
      </w:r>
      <w:hyperlink r:id="rId15" w:tgtFrame="_self" w:history="1">
        <w:r>
          <w:rPr>
            <w:rStyle w:val="Hyperlink"/>
          </w:rPr>
          <w:t>Russland</w:t>
        </w:r>
      </w:hyperlink>
      <w:r>
        <w:t xml:space="preserve"> und die Ukraine gerade über eine Verlängerung des ukrainischen Transitabkommens für russisches Erdgas, das ohne Verlängerung zum Jahresbeginn 2020 auslaufen würde. </w:t>
      </w:r>
      <w:r w:rsidRPr="0073119A">
        <w:rPr>
          <w:u w:val="single"/>
        </w:rPr>
        <w:t xml:space="preserve">Putin hatte Merkel zugesagt, dass </w:t>
      </w:r>
      <w:hyperlink r:id="rId16" w:history="1">
        <w:r w:rsidRPr="0073119A">
          <w:rPr>
            <w:rStyle w:val="Hyperlink"/>
          </w:rPr>
          <w:t>Gazprom</w:t>
        </w:r>
      </w:hyperlink>
      <w:r w:rsidRPr="0073119A">
        <w:rPr>
          <w:u w:val="single"/>
        </w:rPr>
        <w:t xml:space="preserve"> die bisherige Ukraine-Leitung weiter nutzen werde – allerdings nur, wenn sie „den wirtschaftlichen Erwägungen entspreche“. </w:t>
      </w:r>
    </w:p>
    <w:p w:rsidR="00023056" w:rsidRDefault="00023056" w:rsidP="0073119A">
      <w:pPr>
        <w:pStyle w:val="NormalWeb"/>
      </w:pPr>
      <w:r>
        <w:t>Laut Nowak ist das nicht der Fall. Auch Russlands Vizeaußenminister Alexander Pankin hatte betont, Russland sei „nur zu unseren Bedingungen“ bereit, weiter Gas durch die Ukraine nach Europa zu pumpen.</w:t>
      </w:r>
    </w:p>
    <w:p w:rsidR="00023056" w:rsidRDefault="00023056" w:rsidP="0073119A">
      <w:pPr>
        <w:pStyle w:val="NormalWeb"/>
      </w:pPr>
      <w:r w:rsidRPr="0073119A">
        <w:rPr>
          <w:u w:val="single"/>
        </w:rPr>
        <w:t>Die Ukraine warnt vor einem Stopp des Gastransits durch das eigene Land</w:t>
      </w:r>
      <w:r>
        <w:t>. Wenn die russischen Transitgebühren wegfielen, heißt es in den Dokumenten, könne das bisherige Transitnetz nicht aufrechterhalten werden.</w:t>
      </w:r>
    </w:p>
    <w:p w:rsidR="00023056" w:rsidRPr="0073119A" w:rsidRDefault="00023056" w:rsidP="0073119A">
      <w:pPr>
        <w:pStyle w:val="NormalWeb"/>
        <w:rPr>
          <w:b/>
          <w:bCs/>
        </w:rPr>
      </w:pPr>
      <w:r w:rsidRPr="0073119A">
        <w:rPr>
          <w:u w:val="single"/>
        </w:rPr>
        <w:t>Reparaturkosten von jährlich 100 bis 300 Millionen US-Dollar seien zum Unterhalt nötig, und entsprechend hoch müsse Gazproms Transitmenge sein</w:t>
      </w:r>
      <w:r>
        <w:t xml:space="preserve">, heißt es in Kiew. </w:t>
      </w:r>
      <w:r w:rsidRPr="0073119A">
        <w:rPr>
          <w:b/>
          <w:bCs/>
        </w:rPr>
        <w:t>Ohne das ukrainische Netz sei Europas Versorgungssicherheit im Falle harter Winter oder technischer Probleme bei den Ostseeröhren nicht mehr gewährleistet.</w:t>
      </w:r>
    </w:p>
    <w:p w:rsidR="00023056" w:rsidRDefault="00023056" w:rsidP="0073119A">
      <w:pPr>
        <w:pStyle w:val="NormalWeb"/>
      </w:pPr>
      <w:r>
        <w:t>„Wenn es keinen Mindesttransit durch die Ukraine und entsprechende Einnahmen gibt, werden wir das Transitnetz abschalten müssen“, sagte Naftogaz-Sprecherin Aljona Osmolowska dem Handelsblatt.</w:t>
      </w:r>
    </w:p>
    <w:p w:rsidR="00023056" w:rsidRDefault="00023056" w:rsidP="0073119A">
      <w:pPr>
        <w:pStyle w:val="NormalWeb"/>
      </w:pPr>
      <w:r>
        <w:t xml:space="preserve">Das ukrainische Transitsystem ist Osmolowska zufolge im Gegensatz zu den russischen Behauptungen gut in Schuss: „Wir bekommen von </w:t>
      </w:r>
      <w:hyperlink r:id="rId17" w:tgtFrame="_self" w:history="1">
        <w:r>
          <w:rPr>
            <w:rStyle w:val="Hyperlink"/>
          </w:rPr>
          <w:t>Gazprom</w:t>
        </w:r>
      </w:hyperlink>
      <w:r>
        <w:t xml:space="preserve"> immer nur 24 Stunden im Voraus die Mengen gemeldet, die wir durchleiten sollen. Das schaffen wir, weil unser System ausreichend flexibel und in gutem Zustand ist.“</w:t>
      </w:r>
    </w:p>
    <w:p w:rsidR="00023056" w:rsidRDefault="00023056" w:rsidP="0073119A">
      <w:pPr>
        <w:pStyle w:val="NormalWeb"/>
        <w:rPr>
          <w:rFonts w:cs="Calibri"/>
        </w:rPr>
      </w:pPr>
      <w:r>
        <w:t xml:space="preserve">Quelle: </w:t>
      </w:r>
      <w:hyperlink r:id="rId18" w:history="1">
        <w:r w:rsidRPr="00AB6263">
          <w:rPr>
            <w:rStyle w:val="Hyperlink"/>
          </w:rPr>
          <w:t>https://www.handelsblatt.com/politik/international/energieversorgung-streit-um-nord-stream-2-russland-hintertreibt-merkel-plan/24045082.html?mbnl=28022019&amp;mbnl=28022019</w:t>
        </w:r>
      </w:hyperlink>
    </w:p>
    <w:p w:rsidR="00023056" w:rsidRDefault="00023056" w:rsidP="0073119A">
      <w:pPr>
        <w:pStyle w:val="NormalWeb"/>
        <w:rPr>
          <w:rFonts w:cs="Calibri"/>
        </w:rPr>
      </w:pPr>
    </w:p>
    <w:p w:rsidR="00023056" w:rsidRPr="002E378A" w:rsidRDefault="00023056">
      <w:pPr>
        <w:rPr>
          <w:color w:val="000000"/>
        </w:rPr>
      </w:pPr>
    </w:p>
    <w:sectPr w:rsidR="00023056" w:rsidRPr="002E378A" w:rsidSect="000F13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AF59D9"/>
    <w:multiLevelType w:val="multilevel"/>
    <w:tmpl w:val="AAD0A05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378A"/>
    <w:rsid w:val="00023056"/>
    <w:rsid w:val="000F1367"/>
    <w:rsid w:val="00226D66"/>
    <w:rsid w:val="002C4D8C"/>
    <w:rsid w:val="002E378A"/>
    <w:rsid w:val="005D0424"/>
    <w:rsid w:val="0073119A"/>
    <w:rsid w:val="00732BB1"/>
    <w:rsid w:val="00737B0C"/>
    <w:rsid w:val="00AB6263"/>
    <w:rsid w:val="00F8205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367"/>
    <w:pPr>
      <w:spacing w:after="200" w:line="276" w:lineRule="auto"/>
    </w:pPr>
    <w:rPr>
      <w:rFonts w:cs="Calibri"/>
      <w:lang w:eastAsia="en-US"/>
    </w:rPr>
  </w:style>
  <w:style w:type="paragraph" w:styleId="Heading2">
    <w:name w:val="heading 2"/>
    <w:basedOn w:val="Normal"/>
    <w:link w:val="Heading2Char"/>
    <w:uiPriority w:val="99"/>
    <w:qFormat/>
    <w:rsid w:val="002E378A"/>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E378A"/>
    <w:rPr>
      <w:rFonts w:ascii="Times New Roman" w:hAnsi="Times New Roman" w:cs="Times New Roman"/>
      <w:b/>
      <w:bCs/>
      <w:sz w:val="36"/>
      <w:szCs w:val="36"/>
      <w:lang w:eastAsia="de-DE"/>
    </w:rPr>
  </w:style>
  <w:style w:type="character" w:customStyle="1" w:styleId="trcrboxheaderspan">
    <w:name w:val="trc_rbox_header_span"/>
    <w:basedOn w:val="DefaultParagraphFont"/>
    <w:uiPriority w:val="99"/>
    <w:rsid w:val="002E378A"/>
  </w:style>
  <w:style w:type="character" w:styleId="Hyperlink">
    <w:name w:val="Hyperlink"/>
    <w:basedOn w:val="DefaultParagraphFont"/>
    <w:uiPriority w:val="99"/>
    <w:rsid w:val="002E378A"/>
    <w:rPr>
      <w:color w:val="0000FF"/>
      <w:u w:val="single"/>
    </w:rPr>
  </w:style>
  <w:style w:type="character" w:customStyle="1" w:styleId="video-label">
    <w:name w:val="video-label"/>
    <w:basedOn w:val="DefaultParagraphFont"/>
    <w:uiPriority w:val="99"/>
    <w:rsid w:val="002E378A"/>
  </w:style>
  <w:style w:type="character" w:customStyle="1" w:styleId="u-text-l">
    <w:name w:val="u-text-l"/>
    <w:basedOn w:val="DefaultParagraphFont"/>
    <w:uiPriority w:val="99"/>
    <w:rsid w:val="002E378A"/>
  </w:style>
  <w:style w:type="character" w:customStyle="1" w:styleId="u-text-m">
    <w:name w:val="u-text-m"/>
    <w:basedOn w:val="DefaultParagraphFont"/>
    <w:uiPriority w:val="99"/>
    <w:rsid w:val="002E378A"/>
  </w:style>
  <w:style w:type="character" w:customStyle="1" w:styleId="vhb-overline--onecolumn">
    <w:name w:val="vhb-overline--onecolumn"/>
    <w:basedOn w:val="DefaultParagraphFont"/>
    <w:uiPriority w:val="99"/>
    <w:rsid w:val="002E378A"/>
  </w:style>
  <w:style w:type="character" w:customStyle="1" w:styleId="vhb-headline--onecolumn">
    <w:name w:val="vhb-headline--onecolumn"/>
    <w:basedOn w:val="DefaultParagraphFont"/>
    <w:uiPriority w:val="99"/>
    <w:rsid w:val="002E378A"/>
  </w:style>
  <w:style w:type="character" w:customStyle="1" w:styleId="vhb-article--introduction">
    <w:name w:val="vhb-article--introduction"/>
    <w:basedOn w:val="DefaultParagraphFont"/>
    <w:uiPriority w:val="99"/>
    <w:rsid w:val="002E378A"/>
  </w:style>
  <w:style w:type="character" w:customStyle="1" w:styleId="vhb-publish-info--text">
    <w:name w:val="vhb-publish-info--text"/>
    <w:basedOn w:val="DefaultParagraphFont"/>
    <w:uiPriority w:val="99"/>
    <w:rsid w:val="002E378A"/>
  </w:style>
  <w:style w:type="paragraph" w:styleId="BalloonText">
    <w:name w:val="Balloon Text"/>
    <w:basedOn w:val="Normal"/>
    <w:link w:val="BalloonTextChar"/>
    <w:uiPriority w:val="99"/>
    <w:semiHidden/>
    <w:rsid w:val="002E3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78A"/>
    <w:rPr>
      <w:rFonts w:ascii="Tahoma" w:hAnsi="Tahoma" w:cs="Tahoma"/>
      <w:sz w:val="16"/>
      <w:szCs w:val="16"/>
    </w:rPr>
  </w:style>
  <w:style w:type="character" w:styleId="Emphasis">
    <w:name w:val="Emphasis"/>
    <w:basedOn w:val="DefaultParagraphFont"/>
    <w:uiPriority w:val="99"/>
    <w:qFormat/>
    <w:rsid w:val="0073119A"/>
    <w:rPr>
      <w:i/>
      <w:iCs/>
    </w:rPr>
  </w:style>
  <w:style w:type="paragraph" w:styleId="NormalWeb">
    <w:name w:val="Normal (Web)"/>
    <w:basedOn w:val="Normal"/>
    <w:uiPriority w:val="99"/>
    <w:semiHidden/>
    <w:rsid w:val="007311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cf-location-mark">
    <w:name w:val="hcf-location-mark"/>
    <w:basedOn w:val="DefaultParagraphFont"/>
    <w:uiPriority w:val="99"/>
    <w:rsid w:val="0073119A"/>
  </w:style>
  <w:style w:type="character" w:customStyle="1" w:styleId="vhb-headline">
    <w:name w:val="vhb-headline"/>
    <w:basedOn w:val="DefaultParagraphFont"/>
    <w:uiPriority w:val="99"/>
    <w:rsid w:val="0073119A"/>
  </w:style>
</w:styles>
</file>

<file path=word/webSettings.xml><?xml version="1.0" encoding="utf-8"?>
<w:webSettings xmlns:r="http://schemas.openxmlformats.org/officeDocument/2006/relationships" xmlns:w="http://schemas.openxmlformats.org/wordprocessingml/2006/main">
  <w:divs>
    <w:div w:id="1330645040">
      <w:marLeft w:val="0"/>
      <w:marRight w:val="0"/>
      <w:marTop w:val="0"/>
      <w:marBottom w:val="0"/>
      <w:divBdr>
        <w:top w:val="none" w:sz="0" w:space="0" w:color="auto"/>
        <w:left w:val="none" w:sz="0" w:space="0" w:color="auto"/>
        <w:bottom w:val="none" w:sz="0" w:space="0" w:color="auto"/>
        <w:right w:val="none" w:sz="0" w:space="0" w:color="auto"/>
      </w:divBdr>
      <w:divsChild>
        <w:div w:id="1330645015">
          <w:marLeft w:val="0"/>
          <w:marRight w:val="0"/>
          <w:marTop w:val="0"/>
          <w:marBottom w:val="0"/>
          <w:divBdr>
            <w:top w:val="none" w:sz="0" w:space="0" w:color="auto"/>
            <w:left w:val="none" w:sz="0" w:space="0" w:color="auto"/>
            <w:bottom w:val="none" w:sz="0" w:space="0" w:color="auto"/>
            <w:right w:val="none" w:sz="0" w:space="0" w:color="auto"/>
          </w:divBdr>
          <w:divsChild>
            <w:div w:id="1330645048">
              <w:marLeft w:val="0"/>
              <w:marRight w:val="0"/>
              <w:marTop w:val="0"/>
              <w:marBottom w:val="0"/>
              <w:divBdr>
                <w:top w:val="none" w:sz="0" w:space="0" w:color="auto"/>
                <w:left w:val="none" w:sz="0" w:space="0" w:color="auto"/>
                <w:bottom w:val="none" w:sz="0" w:space="0" w:color="auto"/>
                <w:right w:val="none" w:sz="0" w:space="0" w:color="auto"/>
              </w:divBdr>
              <w:divsChild>
                <w:div w:id="1330645014">
                  <w:marLeft w:val="0"/>
                  <w:marRight w:val="0"/>
                  <w:marTop w:val="0"/>
                  <w:marBottom w:val="0"/>
                  <w:divBdr>
                    <w:top w:val="none" w:sz="0" w:space="0" w:color="auto"/>
                    <w:left w:val="none" w:sz="0" w:space="0" w:color="auto"/>
                    <w:bottom w:val="none" w:sz="0" w:space="0" w:color="auto"/>
                    <w:right w:val="none" w:sz="0" w:space="0" w:color="auto"/>
                  </w:divBdr>
                  <w:divsChild>
                    <w:div w:id="1330645019">
                      <w:marLeft w:val="0"/>
                      <w:marRight w:val="0"/>
                      <w:marTop w:val="0"/>
                      <w:marBottom w:val="0"/>
                      <w:divBdr>
                        <w:top w:val="none" w:sz="0" w:space="0" w:color="auto"/>
                        <w:left w:val="none" w:sz="0" w:space="0" w:color="auto"/>
                        <w:bottom w:val="none" w:sz="0" w:space="0" w:color="auto"/>
                        <w:right w:val="none" w:sz="0" w:space="0" w:color="auto"/>
                      </w:divBdr>
                      <w:divsChild>
                        <w:div w:id="1330645028">
                          <w:marLeft w:val="0"/>
                          <w:marRight w:val="0"/>
                          <w:marTop w:val="0"/>
                          <w:marBottom w:val="0"/>
                          <w:divBdr>
                            <w:top w:val="none" w:sz="0" w:space="0" w:color="auto"/>
                            <w:left w:val="none" w:sz="0" w:space="0" w:color="auto"/>
                            <w:bottom w:val="none" w:sz="0" w:space="0" w:color="auto"/>
                            <w:right w:val="none" w:sz="0" w:space="0" w:color="auto"/>
                          </w:divBdr>
                        </w:div>
                        <w:div w:id="1330645038">
                          <w:marLeft w:val="0"/>
                          <w:marRight w:val="0"/>
                          <w:marTop w:val="0"/>
                          <w:marBottom w:val="0"/>
                          <w:divBdr>
                            <w:top w:val="none" w:sz="0" w:space="0" w:color="auto"/>
                            <w:left w:val="none" w:sz="0" w:space="0" w:color="auto"/>
                            <w:bottom w:val="none" w:sz="0" w:space="0" w:color="auto"/>
                            <w:right w:val="none" w:sz="0" w:space="0" w:color="auto"/>
                          </w:divBdr>
                          <w:divsChild>
                            <w:div w:id="1330645053">
                              <w:marLeft w:val="0"/>
                              <w:marRight w:val="0"/>
                              <w:marTop w:val="0"/>
                              <w:marBottom w:val="0"/>
                              <w:divBdr>
                                <w:top w:val="none" w:sz="0" w:space="0" w:color="auto"/>
                                <w:left w:val="none" w:sz="0" w:space="0" w:color="auto"/>
                                <w:bottom w:val="none" w:sz="0" w:space="0" w:color="auto"/>
                                <w:right w:val="none" w:sz="0" w:space="0" w:color="auto"/>
                              </w:divBdr>
                              <w:divsChild>
                                <w:div w:id="1330645047">
                                  <w:marLeft w:val="0"/>
                                  <w:marRight w:val="0"/>
                                  <w:marTop w:val="0"/>
                                  <w:marBottom w:val="0"/>
                                  <w:divBdr>
                                    <w:top w:val="none" w:sz="0" w:space="0" w:color="auto"/>
                                    <w:left w:val="none" w:sz="0" w:space="0" w:color="auto"/>
                                    <w:bottom w:val="none" w:sz="0" w:space="0" w:color="auto"/>
                                    <w:right w:val="none" w:sz="0" w:space="0" w:color="auto"/>
                                  </w:divBdr>
                                  <w:divsChild>
                                    <w:div w:id="1330645023">
                                      <w:marLeft w:val="0"/>
                                      <w:marRight w:val="0"/>
                                      <w:marTop w:val="0"/>
                                      <w:marBottom w:val="0"/>
                                      <w:divBdr>
                                        <w:top w:val="none" w:sz="0" w:space="0" w:color="auto"/>
                                        <w:left w:val="none" w:sz="0" w:space="0" w:color="auto"/>
                                        <w:bottom w:val="none" w:sz="0" w:space="0" w:color="auto"/>
                                        <w:right w:val="none" w:sz="0" w:space="0" w:color="auto"/>
                                      </w:divBdr>
                                    </w:div>
                                    <w:div w:id="1330645032">
                                      <w:marLeft w:val="0"/>
                                      <w:marRight w:val="0"/>
                                      <w:marTop w:val="0"/>
                                      <w:marBottom w:val="0"/>
                                      <w:divBdr>
                                        <w:top w:val="none" w:sz="0" w:space="0" w:color="auto"/>
                                        <w:left w:val="none" w:sz="0" w:space="0" w:color="auto"/>
                                        <w:bottom w:val="none" w:sz="0" w:space="0" w:color="auto"/>
                                        <w:right w:val="none" w:sz="0" w:space="0" w:color="auto"/>
                                      </w:divBdr>
                                    </w:div>
                                    <w:div w:id="1330645033">
                                      <w:marLeft w:val="0"/>
                                      <w:marRight w:val="0"/>
                                      <w:marTop w:val="0"/>
                                      <w:marBottom w:val="0"/>
                                      <w:divBdr>
                                        <w:top w:val="none" w:sz="0" w:space="0" w:color="auto"/>
                                        <w:left w:val="none" w:sz="0" w:space="0" w:color="auto"/>
                                        <w:bottom w:val="none" w:sz="0" w:space="0" w:color="auto"/>
                                        <w:right w:val="none" w:sz="0" w:space="0" w:color="auto"/>
                                      </w:divBdr>
                                    </w:div>
                                    <w:div w:id="133064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645025">
          <w:marLeft w:val="0"/>
          <w:marRight w:val="0"/>
          <w:marTop w:val="0"/>
          <w:marBottom w:val="0"/>
          <w:divBdr>
            <w:top w:val="none" w:sz="0" w:space="0" w:color="auto"/>
            <w:left w:val="none" w:sz="0" w:space="0" w:color="auto"/>
            <w:bottom w:val="none" w:sz="0" w:space="0" w:color="auto"/>
            <w:right w:val="none" w:sz="0" w:space="0" w:color="auto"/>
          </w:divBdr>
          <w:divsChild>
            <w:div w:id="1330645017">
              <w:marLeft w:val="0"/>
              <w:marRight w:val="0"/>
              <w:marTop w:val="0"/>
              <w:marBottom w:val="0"/>
              <w:divBdr>
                <w:top w:val="none" w:sz="0" w:space="0" w:color="auto"/>
                <w:left w:val="none" w:sz="0" w:space="0" w:color="auto"/>
                <w:bottom w:val="none" w:sz="0" w:space="0" w:color="auto"/>
                <w:right w:val="none" w:sz="0" w:space="0" w:color="auto"/>
              </w:divBdr>
              <w:divsChild>
                <w:div w:id="1330645003">
                  <w:marLeft w:val="0"/>
                  <w:marRight w:val="0"/>
                  <w:marTop w:val="0"/>
                  <w:marBottom w:val="0"/>
                  <w:divBdr>
                    <w:top w:val="none" w:sz="0" w:space="0" w:color="auto"/>
                    <w:left w:val="none" w:sz="0" w:space="0" w:color="auto"/>
                    <w:bottom w:val="none" w:sz="0" w:space="0" w:color="auto"/>
                    <w:right w:val="none" w:sz="0" w:space="0" w:color="auto"/>
                  </w:divBdr>
                  <w:divsChild>
                    <w:div w:id="1330645043">
                      <w:marLeft w:val="0"/>
                      <w:marRight w:val="0"/>
                      <w:marTop w:val="0"/>
                      <w:marBottom w:val="0"/>
                      <w:divBdr>
                        <w:top w:val="none" w:sz="0" w:space="0" w:color="auto"/>
                        <w:left w:val="none" w:sz="0" w:space="0" w:color="auto"/>
                        <w:bottom w:val="none" w:sz="0" w:space="0" w:color="auto"/>
                        <w:right w:val="none" w:sz="0" w:space="0" w:color="auto"/>
                      </w:divBdr>
                      <w:divsChild>
                        <w:div w:id="1330645037">
                          <w:marLeft w:val="0"/>
                          <w:marRight w:val="0"/>
                          <w:marTop w:val="0"/>
                          <w:marBottom w:val="0"/>
                          <w:divBdr>
                            <w:top w:val="none" w:sz="0" w:space="0" w:color="auto"/>
                            <w:left w:val="none" w:sz="0" w:space="0" w:color="auto"/>
                            <w:bottom w:val="none" w:sz="0" w:space="0" w:color="auto"/>
                            <w:right w:val="none" w:sz="0" w:space="0" w:color="auto"/>
                          </w:divBdr>
                          <w:divsChild>
                            <w:div w:id="1330645011">
                              <w:marLeft w:val="0"/>
                              <w:marRight w:val="0"/>
                              <w:marTop w:val="0"/>
                              <w:marBottom w:val="0"/>
                              <w:divBdr>
                                <w:top w:val="none" w:sz="0" w:space="0" w:color="auto"/>
                                <w:left w:val="none" w:sz="0" w:space="0" w:color="auto"/>
                                <w:bottom w:val="none" w:sz="0" w:space="0" w:color="auto"/>
                                <w:right w:val="none" w:sz="0" w:space="0" w:color="auto"/>
                              </w:divBdr>
                            </w:div>
                          </w:divsChild>
                        </w:div>
                        <w:div w:id="1330645041">
                          <w:marLeft w:val="0"/>
                          <w:marRight w:val="0"/>
                          <w:marTop w:val="0"/>
                          <w:marBottom w:val="0"/>
                          <w:divBdr>
                            <w:top w:val="none" w:sz="0" w:space="0" w:color="auto"/>
                            <w:left w:val="none" w:sz="0" w:space="0" w:color="auto"/>
                            <w:bottom w:val="none" w:sz="0" w:space="0" w:color="auto"/>
                            <w:right w:val="none" w:sz="0" w:space="0" w:color="auto"/>
                          </w:divBdr>
                          <w:divsChild>
                            <w:div w:id="133064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645044">
          <w:marLeft w:val="0"/>
          <w:marRight w:val="0"/>
          <w:marTop w:val="0"/>
          <w:marBottom w:val="0"/>
          <w:divBdr>
            <w:top w:val="none" w:sz="0" w:space="0" w:color="auto"/>
            <w:left w:val="none" w:sz="0" w:space="0" w:color="auto"/>
            <w:bottom w:val="none" w:sz="0" w:space="0" w:color="auto"/>
            <w:right w:val="none" w:sz="0" w:space="0" w:color="auto"/>
          </w:divBdr>
          <w:divsChild>
            <w:div w:id="1330645016">
              <w:marLeft w:val="0"/>
              <w:marRight w:val="0"/>
              <w:marTop w:val="0"/>
              <w:marBottom w:val="0"/>
              <w:divBdr>
                <w:top w:val="none" w:sz="0" w:space="0" w:color="auto"/>
                <w:left w:val="none" w:sz="0" w:space="0" w:color="auto"/>
                <w:bottom w:val="none" w:sz="0" w:space="0" w:color="auto"/>
                <w:right w:val="none" w:sz="0" w:space="0" w:color="auto"/>
              </w:divBdr>
              <w:divsChild>
                <w:div w:id="1330645024">
                  <w:marLeft w:val="0"/>
                  <w:marRight w:val="0"/>
                  <w:marTop w:val="0"/>
                  <w:marBottom w:val="0"/>
                  <w:divBdr>
                    <w:top w:val="none" w:sz="0" w:space="0" w:color="auto"/>
                    <w:left w:val="none" w:sz="0" w:space="0" w:color="auto"/>
                    <w:bottom w:val="none" w:sz="0" w:space="0" w:color="auto"/>
                    <w:right w:val="none" w:sz="0" w:space="0" w:color="auto"/>
                  </w:divBdr>
                  <w:divsChild>
                    <w:div w:id="1330645001">
                      <w:marLeft w:val="0"/>
                      <w:marRight w:val="0"/>
                      <w:marTop w:val="0"/>
                      <w:marBottom w:val="0"/>
                      <w:divBdr>
                        <w:top w:val="none" w:sz="0" w:space="0" w:color="auto"/>
                        <w:left w:val="none" w:sz="0" w:space="0" w:color="auto"/>
                        <w:bottom w:val="none" w:sz="0" w:space="0" w:color="auto"/>
                        <w:right w:val="none" w:sz="0" w:space="0" w:color="auto"/>
                      </w:divBdr>
                    </w:div>
                    <w:div w:id="1330645012">
                      <w:marLeft w:val="0"/>
                      <w:marRight w:val="0"/>
                      <w:marTop w:val="0"/>
                      <w:marBottom w:val="0"/>
                      <w:divBdr>
                        <w:top w:val="none" w:sz="0" w:space="0" w:color="auto"/>
                        <w:left w:val="none" w:sz="0" w:space="0" w:color="auto"/>
                        <w:bottom w:val="none" w:sz="0" w:space="0" w:color="auto"/>
                        <w:right w:val="none" w:sz="0" w:space="0" w:color="auto"/>
                      </w:divBdr>
                      <w:divsChild>
                        <w:div w:id="1330645039">
                          <w:marLeft w:val="0"/>
                          <w:marRight w:val="0"/>
                          <w:marTop w:val="0"/>
                          <w:marBottom w:val="0"/>
                          <w:divBdr>
                            <w:top w:val="none" w:sz="0" w:space="0" w:color="auto"/>
                            <w:left w:val="none" w:sz="0" w:space="0" w:color="auto"/>
                            <w:bottom w:val="none" w:sz="0" w:space="0" w:color="auto"/>
                            <w:right w:val="none" w:sz="0" w:space="0" w:color="auto"/>
                          </w:divBdr>
                        </w:div>
                      </w:divsChild>
                    </w:div>
                    <w:div w:id="1330645022">
                      <w:marLeft w:val="0"/>
                      <w:marRight w:val="0"/>
                      <w:marTop w:val="0"/>
                      <w:marBottom w:val="0"/>
                      <w:divBdr>
                        <w:top w:val="none" w:sz="0" w:space="0" w:color="auto"/>
                        <w:left w:val="none" w:sz="0" w:space="0" w:color="auto"/>
                        <w:bottom w:val="none" w:sz="0" w:space="0" w:color="auto"/>
                        <w:right w:val="none" w:sz="0" w:space="0" w:color="auto"/>
                      </w:divBdr>
                      <w:divsChild>
                        <w:div w:id="133064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645042">
      <w:marLeft w:val="0"/>
      <w:marRight w:val="0"/>
      <w:marTop w:val="0"/>
      <w:marBottom w:val="0"/>
      <w:divBdr>
        <w:top w:val="none" w:sz="0" w:space="0" w:color="auto"/>
        <w:left w:val="none" w:sz="0" w:space="0" w:color="auto"/>
        <w:bottom w:val="none" w:sz="0" w:space="0" w:color="auto"/>
        <w:right w:val="none" w:sz="0" w:space="0" w:color="auto"/>
      </w:divBdr>
      <w:divsChild>
        <w:div w:id="1330645002">
          <w:marLeft w:val="0"/>
          <w:marRight w:val="0"/>
          <w:marTop w:val="0"/>
          <w:marBottom w:val="0"/>
          <w:divBdr>
            <w:top w:val="none" w:sz="0" w:space="0" w:color="auto"/>
            <w:left w:val="none" w:sz="0" w:space="0" w:color="auto"/>
            <w:bottom w:val="none" w:sz="0" w:space="0" w:color="auto"/>
            <w:right w:val="none" w:sz="0" w:space="0" w:color="auto"/>
          </w:divBdr>
        </w:div>
        <w:div w:id="1330645004">
          <w:marLeft w:val="0"/>
          <w:marRight w:val="0"/>
          <w:marTop w:val="0"/>
          <w:marBottom w:val="0"/>
          <w:divBdr>
            <w:top w:val="none" w:sz="0" w:space="0" w:color="auto"/>
            <w:left w:val="none" w:sz="0" w:space="0" w:color="auto"/>
            <w:bottom w:val="none" w:sz="0" w:space="0" w:color="auto"/>
            <w:right w:val="none" w:sz="0" w:space="0" w:color="auto"/>
          </w:divBdr>
        </w:div>
        <w:div w:id="1330645009">
          <w:marLeft w:val="0"/>
          <w:marRight w:val="0"/>
          <w:marTop w:val="0"/>
          <w:marBottom w:val="0"/>
          <w:divBdr>
            <w:top w:val="none" w:sz="0" w:space="0" w:color="auto"/>
            <w:left w:val="none" w:sz="0" w:space="0" w:color="auto"/>
            <w:bottom w:val="none" w:sz="0" w:space="0" w:color="auto"/>
            <w:right w:val="none" w:sz="0" w:space="0" w:color="auto"/>
          </w:divBdr>
        </w:div>
        <w:div w:id="1330645010">
          <w:marLeft w:val="0"/>
          <w:marRight w:val="0"/>
          <w:marTop w:val="0"/>
          <w:marBottom w:val="0"/>
          <w:divBdr>
            <w:top w:val="none" w:sz="0" w:space="0" w:color="auto"/>
            <w:left w:val="none" w:sz="0" w:space="0" w:color="auto"/>
            <w:bottom w:val="none" w:sz="0" w:space="0" w:color="auto"/>
            <w:right w:val="none" w:sz="0" w:space="0" w:color="auto"/>
          </w:divBdr>
        </w:div>
        <w:div w:id="1330645013">
          <w:marLeft w:val="0"/>
          <w:marRight w:val="0"/>
          <w:marTop w:val="0"/>
          <w:marBottom w:val="0"/>
          <w:divBdr>
            <w:top w:val="none" w:sz="0" w:space="0" w:color="auto"/>
            <w:left w:val="none" w:sz="0" w:space="0" w:color="auto"/>
            <w:bottom w:val="none" w:sz="0" w:space="0" w:color="auto"/>
            <w:right w:val="none" w:sz="0" w:space="0" w:color="auto"/>
          </w:divBdr>
        </w:div>
        <w:div w:id="1330645020">
          <w:marLeft w:val="0"/>
          <w:marRight w:val="0"/>
          <w:marTop w:val="0"/>
          <w:marBottom w:val="0"/>
          <w:divBdr>
            <w:top w:val="none" w:sz="0" w:space="0" w:color="auto"/>
            <w:left w:val="none" w:sz="0" w:space="0" w:color="auto"/>
            <w:bottom w:val="none" w:sz="0" w:space="0" w:color="auto"/>
            <w:right w:val="none" w:sz="0" w:space="0" w:color="auto"/>
          </w:divBdr>
        </w:div>
        <w:div w:id="1330645021">
          <w:marLeft w:val="0"/>
          <w:marRight w:val="0"/>
          <w:marTop w:val="0"/>
          <w:marBottom w:val="0"/>
          <w:divBdr>
            <w:top w:val="none" w:sz="0" w:space="0" w:color="auto"/>
            <w:left w:val="none" w:sz="0" w:space="0" w:color="auto"/>
            <w:bottom w:val="none" w:sz="0" w:space="0" w:color="auto"/>
            <w:right w:val="none" w:sz="0" w:space="0" w:color="auto"/>
          </w:divBdr>
          <w:divsChild>
            <w:div w:id="1330645054">
              <w:marLeft w:val="0"/>
              <w:marRight w:val="0"/>
              <w:marTop w:val="0"/>
              <w:marBottom w:val="0"/>
              <w:divBdr>
                <w:top w:val="none" w:sz="0" w:space="0" w:color="auto"/>
                <w:left w:val="none" w:sz="0" w:space="0" w:color="auto"/>
                <w:bottom w:val="none" w:sz="0" w:space="0" w:color="auto"/>
                <w:right w:val="none" w:sz="0" w:space="0" w:color="auto"/>
              </w:divBdr>
              <w:divsChild>
                <w:div w:id="1330645007">
                  <w:marLeft w:val="0"/>
                  <w:marRight w:val="0"/>
                  <w:marTop w:val="0"/>
                  <w:marBottom w:val="0"/>
                  <w:divBdr>
                    <w:top w:val="none" w:sz="0" w:space="0" w:color="auto"/>
                    <w:left w:val="none" w:sz="0" w:space="0" w:color="auto"/>
                    <w:bottom w:val="none" w:sz="0" w:space="0" w:color="auto"/>
                    <w:right w:val="none" w:sz="0" w:space="0" w:color="auto"/>
                  </w:divBdr>
                  <w:divsChild>
                    <w:div w:id="1330645036">
                      <w:marLeft w:val="0"/>
                      <w:marRight w:val="0"/>
                      <w:marTop w:val="0"/>
                      <w:marBottom w:val="0"/>
                      <w:divBdr>
                        <w:top w:val="none" w:sz="0" w:space="0" w:color="auto"/>
                        <w:left w:val="none" w:sz="0" w:space="0" w:color="auto"/>
                        <w:bottom w:val="none" w:sz="0" w:space="0" w:color="auto"/>
                        <w:right w:val="none" w:sz="0" w:space="0" w:color="auto"/>
                      </w:divBdr>
                      <w:divsChild>
                        <w:div w:id="13306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5026">
          <w:marLeft w:val="0"/>
          <w:marRight w:val="0"/>
          <w:marTop w:val="0"/>
          <w:marBottom w:val="0"/>
          <w:divBdr>
            <w:top w:val="none" w:sz="0" w:space="0" w:color="auto"/>
            <w:left w:val="none" w:sz="0" w:space="0" w:color="auto"/>
            <w:bottom w:val="none" w:sz="0" w:space="0" w:color="auto"/>
            <w:right w:val="none" w:sz="0" w:space="0" w:color="auto"/>
          </w:divBdr>
          <w:divsChild>
            <w:div w:id="1330645034">
              <w:marLeft w:val="0"/>
              <w:marRight w:val="0"/>
              <w:marTop w:val="0"/>
              <w:marBottom w:val="0"/>
              <w:divBdr>
                <w:top w:val="none" w:sz="0" w:space="0" w:color="auto"/>
                <w:left w:val="none" w:sz="0" w:space="0" w:color="auto"/>
                <w:bottom w:val="none" w:sz="0" w:space="0" w:color="auto"/>
                <w:right w:val="none" w:sz="0" w:space="0" w:color="auto"/>
              </w:divBdr>
              <w:divsChild>
                <w:div w:id="1330645005">
                  <w:marLeft w:val="0"/>
                  <w:marRight w:val="0"/>
                  <w:marTop w:val="0"/>
                  <w:marBottom w:val="0"/>
                  <w:divBdr>
                    <w:top w:val="none" w:sz="0" w:space="0" w:color="auto"/>
                    <w:left w:val="none" w:sz="0" w:space="0" w:color="auto"/>
                    <w:bottom w:val="none" w:sz="0" w:space="0" w:color="auto"/>
                    <w:right w:val="none" w:sz="0" w:space="0" w:color="auto"/>
                  </w:divBdr>
                </w:div>
              </w:divsChild>
            </w:div>
            <w:div w:id="1330645046">
              <w:marLeft w:val="0"/>
              <w:marRight w:val="0"/>
              <w:marTop w:val="0"/>
              <w:marBottom w:val="0"/>
              <w:divBdr>
                <w:top w:val="none" w:sz="0" w:space="0" w:color="auto"/>
                <w:left w:val="none" w:sz="0" w:space="0" w:color="auto"/>
                <w:bottom w:val="none" w:sz="0" w:space="0" w:color="auto"/>
                <w:right w:val="none" w:sz="0" w:space="0" w:color="auto"/>
              </w:divBdr>
              <w:divsChild>
                <w:div w:id="133064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45027">
          <w:marLeft w:val="0"/>
          <w:marRight w:val="0"/>
          <w:marTop w:val="0"/>
          <w:marBottom w:val="0"/>
          <w:divBdr>
            <w:top w:val="none" w:sz="0" w:space="0" w:color="auto"/>
            <w:left w:val="none" w:sz="0" w:space="0" w:color="auto"/>
            <w:bottom w:val="none" w:sz="0" w:space="0" w:color="auto"/>
            <w:right w:val="none" w:sz="0" w:space="0" w:color="auto"/>
          </w:divBdr>
        </w:div>
        <w:div w:id="1330645029">
          <w:marLeft w:val="0"/>
          <w:marRight w:val="0"/>
          <w:marTop w:val="0"/>
          <w:marBottom w:val="0"/>
          <w:divBdr>
            <w:top w:val="none" w:sz="0" w:space="0" w:color="auto"/>
            <w:left w:val="none" w:sz="0" w:space="0" w:color="auto"/>
            <w:bottom w:val="none" w:sz="0" w:space="0" w:color="auto"/>
            <w:right w:val="none" w:sz="0" w:space="0" w:color="auto"/>
          </w:divBdr>
        </w:div>
        <w:div w:id="1330645030">
          <w:marLeft w:val="0"/>
          <w:marRight w:val="0"/>
          <w:marTop w:val="0"/>
          <w:marBottom w:val="0"/>
          <w:divBdr>
            <w:top w:val="none" w:sz="0" w:space="0" w:color="auto"/>
            <w:left w:val="none" w:sz="0" w:space="0" w:color="auto"/>
            <w:bottom w:val="none" w:sz="0" w:space="0" w:color="auto"/>
            <w:right w:val="none" w:sz="0" w:space="0" w:color="auto"/>
          </w:divBdr>
        </w:div>
        <w:div w:id="1330645031">
          <w:marLeft w:val="0"/>
          <w:marRight w:val="0"/>
          <w:marTop w:val="0"/>
          <w:marBottom w:val="0"/>
          <w:divBdr>
            <w:top w:val="none" w:sz="0" w:space="0" w:color="auto"/>
            <w:left w:val="none" w:sz="0" w:space="0" w:color="auto"/>
            <w:bottom w:val="none" w:sz="0" w:space="0" w:color="auto"/>
            <w:right w:val="none" w:sz="0" w:space="0" w:color="auto"/>
          </w:divBdr>
        </w:div>
        <w:div w:id="1330645035">
          <w:marLeft w:val="0"/>
          <w:marRight w:val="0"/>
          <w:marTop w:val="0"/>
          <w:marBottom w:val="0"/>
          <w:divBdr>
            <w:top w:val="none" w:sz="0" w:space="0" w:color="auto"/>
            <w:left w:val="none" w:sz="0" w:space="0" w:color="auto"/>
            <w:bottom w:val="none" w:sz="0" w:space="0" w:color="auto"/>
            <w:right w:val="none" w:sz="0" w:space="0" w:color="auto"/>
          </w:divBdr>
        </w:div>
        <w:div w:id="1330645049">
          <w:marLeft w:val="0"/>
          <w:marRight w:val="0"/>
          <w:marTop w:val="0"/>
          <w:marBottom w:val="0"/>
          <w:divBdr>
            <w:top w:val="none" w:sz="0" w:space="0" w:color="auto"/>
            <w:left w:val="none" w:sz="0" w:space="0" w:color="auto"/>
            <w:bottom w:val="none" w:sz="0" w:space="0" w:color="auto"/>
            <w:right w:val="none" w:sz="0" w:space="0" w:color="auto"/>
          </w:divBdr>
        </w:div>
        <w:div w:id="1330645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andelsblatt.com/themen/angela-merkel" TargetMode="External"/><Relationship Id="rId13" Type="http://schemas.openxmlformats.org/officeDocument/2006/relationships/hyperlink" Target="https://www.handelsblatt.com/meinung/gastbeitraege/gastbeitrag-von-nord-stream-2-profitiert-vor-allem-deutschland/24033140.html" TargetMode="External"/><Relationship Id="rId18" Type="http://schemas.openxmlformats.org/officeDocument/2006/relationships/hyperlink" Target="https://www.handelsblatt.com/politik/international/energieversorgung-streit-um-nord-stream-2-russland-hintertreibt-merkel-plan/24045082.html?mbnl=28022019&amp;mbnl=28022019" TargetMode="External"/><Relationship Id="rId3" Type="http://schemas.openxmlformats.org/officeDocument/2006/relationships/settings" Target="settings.xml"/><Relationship Id="rId7" Type="http://schemas.openxmlformats.org/officeDocument/2006/relationships/hyperlink" Target="https://www.handelsblatt.com/themen/wladimir-putin" TargetMode="External"/><Relationship Id="rId12" Type="http://schemas.openxmlformats.org/officeDocument/2006/relationships/hyperlink" Target="https://www.handelsblatt.com/themen/nord-stream-2" TargetMode="External"/><Relationship Id="rId17" Type="http://schemas.openxmlformats.org/officeDocument/2006/relationships/hyperlink" Target="https://www.handelsblatt.com/themen/gazprom" TargetMode="External"/><Relationship Id="rId2" Type="http://schemas.openxmlformats.org/officeDocument/2006/relationships/styles" Target="styles.xml"/><Relationship Id="rId16" Type="http://schemas.openxmlformats.org/officeDocument/2006/relationships/hyperlink" Target="https://finanzen.handelsblatt.com/include_chart.htn?sektion=redirectPortrait&amp;suchbegriff=US368287207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andelsblatt.com/themen/europa" TargetMode="External"/><Relationship Id="rId11" Type="http://schemas.openxmlformats.org/officeDocument/2006/relationships/hyperlink" Target="https://www.handelsblatt.com/politik/international/gas-pipeline-die-eu-beschliesst-neue-huerden-fuer-nord-stream-2/23981430.html" TargetMode="External"/><Relationship Id="rId5" Type="http://schemas.openxmlformats.org/officeDocument/2006/relationships/hyperlink" Target="https://www.handelsblatt.com/themen/ukraine" TargetMode="External"/><Relationship Id="rId15" Type="http://schemas.openxmlformats.org/officeDocument/2006/relationships/hyperlink" Target="https://www.handelsblatt.com/themen/russland" TargetMode="External"/><Relationship Id="rId10" Type="http://schemas.openxmlformats.org/officeDocument/2006/relationships/hyperlink" Target="https://www.handelsblatt.com/politik/international/merkel-trifft-putin-hauptsache-sie-reden-deutschland-und-russland-naehern-sich-an/2292421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handelsblatt.com/themen/nord-stream-2" TargetMode="External"/><Relationship Id="rId14" Type="http://schemas.openxmlformats.org/officeDocument/2006/relationships/hyperlink" Target="https://www.handelsblatt.com/themen/energiepolit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880</Words>
  <Characters>5545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 Stream 2: Russland hintertreibt Merkel-Plan </dc:title>
  <dc:subject/>
  <dc:creator>Arbeits_PC1</dc:creator>
  <cp:keywords/>
  <dc:description/>
  <cp:lastModifiedBy>moomoojost</cp:lastModifiedBy>
  <cp:revision>2</cp:revision>
  <dcterms:created xsi:type="dcterms:W3CDTF">2019-04-19T21:26:00Z</dcterms:created>
  <dcterms:modified xsi:type="dcterms:W3CDTF">2019-04-19T21:26:00Z</dcterms:modified>
</cp:coreProperties>
</file>